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A37A" w14:textId="76927503" w:rsidR="001E2894" w:rsidRPr="005E3EC8" w:rsidRDefault="00BF74AA" w:rsidP="00BC0369">
      <w:pPr>
        <w:numPr>
          <w:ilvl w:val="0"/>
          <w:numId w:val="1"/>
        </w:numPr>
        <w:tabs>
          <w:tab w:val="clear" w:pos="720"/>
          <w:tab w:val="num" w:pos="360"/>
        </w:tabs>
        <w:spacing w:before="180"/>
        <w:ind w:left="357" w:hanging="357"/>
        <w:jc w:val="both"/>
        <w:rPr>
          <w:rFonts w:ascii="Arial" w:hAnsi="Arial" w:cs="Arial"/>
          <w:bCs/>
          <w:spacing w:val="-2"/>
          <w:sz w:val="22"/>
          <w:szCs w:val="22"/>
        </w:rPr>
      </w:pPr>
      <w:r w:rsidRPr="005E3EC8">
        <w:rPr>
          <w:rFonts w:ascii="Arial" w:hAnsi="Arial" w:cs="Arial"/>
          <w:bCs/>
          <w:spacing w:val="-2"/>
          <w:sz w:val="22"/>
          <w:szCs w:val="22"/>
        </w:rPr>
        <w:t>The Boards of Government owned c</w:t>
      </w:r>
      <w:r w:rsidR="00E71126" w:rsidRPr="005E3EC8">
        <w:rPr>
          <w:rFonts w:ascii="Arial" w:hAnsi="Arial" w:cs="Arial"/>
          <w:bCs/>
          <w:spacing w:val="-2"/>
          <w:sz w:val="22"/>
          <w:szCs w:val="22"/>
        </w:rPr>
        <w:t xml:space="preserve">orporations (GOCs) are established under the </w:t>
      </w:r>
      <w:r w:rsidR="00E71126" w:rsidRPr="005E3EC8">
        <w:rPr>
          <w:rFonts w:ascii="Arial" w:hAnsi="Arial" w:cs="Arial"/>
          <w:bCs/>
          <w:i/>
          <w:spacing w:val="-2"/>
          <w:sz w:val="22"/>
          <w:szCs w:val="22"/>
        </w:rPr>
        <w:t xml:space="preserve">Government Owned Corporations Act 1993 </w:t>
      </w:r>
      <w:r w:rsidR="00E71126" w:rsidRPr="005E3EC8">
        <w:rPr>
          <w:rFonts w:ascii="Arial" w:hAnsi="Arial" w:cs="Arial"/>
          <w:bCs/>
          <w:spacing w:val="-2"/>
          <w:sz w:val="22"/>
          <w:szCs w:val="22"/>
        </w:rPr>
        <w:t>(GOC Act) and are responsible for overseeing the activities of GOCs to optimise their value by exercising sound commercial judgement. Under section 89(1) of the GOC Act, directors of GOCs are appointed by the Governor in Council.</w:t>
      </w:r>
    </w:p>
    <w:p w14:paraId="75A8C38D" w14:textId="77777777" w:rsidR="00D059A7" w:rsidRPr="005E3EC8" w:rsidRDefault="00D059A7" w:rsidP="00BC0369">
      <w:pPr>
        <w:numPr>
          <w:ilvl w:val="0"/>
          <w:numId w:val="1"/>
        </w:numPr>
        <w:tabs>
          <w:tab w:val="clear" w:pos="720"/>
          <w:tab w:val="num" w:pos="360"/>
        </w:tabs>
        <w:spacing w:before="180"/>
        <w:ind w:left="357" w:hanging="357"/>
        <w:jc w:val="both"/>
        <w:rPr>
          <w:rFonts w:ascii="Arial" w:hAnsi="Arial" w:cs="Arial"/>
          <w:bCs/>
          <w:spacing w:val="-2"/>
          <w:sz w:val="22"/>
          <w:szCs w:val="22"/>
        </w:rPr>
      </w:pPr>
      <w:r w:rsidRPr="005E3EC8">
        <w:rPr>
          <w:rFonts w:ascii="Arial" w:hAnsi="Arial" w:cs="Arial"/>
          <w:bCs/>
          <w:spacing w:val="-2"/>
          <w:sz w:val="22"/>
          <w:szCs w:val="22"/>
        </w:rPr>
        <w:t xml:space="preserve">The Queensland Rail Board is responsible for overseeing the functions of Queensland Rail in accordance with the requirements of the </w:t>
      </w:r>
      <w:r w:rsidRPr="005E3EC8">
        <w:rPr>
          <w:rFonts w:ascii="Arial" w:hAnsi="Arial" w:cs="Arial"/>
          <w:bCs/>
          <w:i/>
          <w:spacing w:val="-2"/>
          <w:sz w:val="22"/>
          <w:szCs w:val="22"/>
        </w:rPr>
        <w:t>Queensland Rail Transit Authority Act 2013</w:t>
      </w:r>
      <w:r w:rsidRPr="005E3EC8">
        <w:rPr>
          <w:rFonts w:ascii="Arial" w:hAnsi="Arial" w:cs="Arial"/>
          <w:bCs/>
          <w:spacing w:val="-2"/>
          <w:sz w:val="22"/>
          <w:szCs w:val="22"/>
        </w:rPr>
        <w:t xml:space="preserve"> (QRTA Act). Appointments to the board of Queensland Rail are made by responsible Ministers in accordance with the requirements of the entities’ enabling legislation.</w:t>
      </w:r>
    </w:p>
    <w:p w14:paraId="6662E072" w14:textId="77147752" w:rsidR="00D059A7" w:rsidRPr="005E3EC8" w:rsidRDefault="00D059A7" w:rsidP="00BC0369">
      <w:pPr>
        <w:numPr>
          <w:ilvl w:val="0"/>
          <w:numId w:val="1"/>
        </w:numPr>
        <w:tabs>
          <w:tab w:val="clear" w:pos="720"/>
          <w:tab w:val="num" w:pos="360"/>
        </w:tabs>
        <w:spacing w:before="180"/>
        <w:ind w:left="357" w:hanging="357"/>
        <w:jc w:val="both"/>
        <w:rPr>
          <w:rFonts w:ascii="Arial" w:hAnsi="Arial" w:cs="Arial"/>
          <w:bCs/>
          <w:spacing w:val="-2"/>
          <w:sz w:val="22"/>
          <w:szCs w:val="22"/>
        </w:rPr>
      </w:pPr>
      <w:r w:rsidRPr="005E3EC8">
        <w:rPr>
          <w:rFonts w:ascii="Arial" w:hAnsi="Arial" w:cs="Arial"/>
          <w:bCs/>
          <w:spacing w:val="-2"/>
          <w:sz w:val="22"/>
          <w:szCs w:val="22"/>
        </w:rPr>
        <w:t>The Q</w:t>
      </w:r>
      <w:r w:rsidR="00BF0098" w:rsidRPr="005E3EC8">
        <w:rPr>
          <w:rFonts w:ascii="Arial" w:hAnsi="Arial" w:cs="Arial"/>
          <w:bCs/>
          <w:spacing w:val="-2"/>
          <w:sz w:val="22"/>
          <w:szCs w:val="22"/>
        </w:rPr>
        <w:t xml:space="preserve">ueensland Treasury Corporation (QTC) Capital Markets </w:t>
      </w:r>
      <w:r w:rsidRPr="005E3EC8">
        <w:rPr>
          <w:rFonts w:ascii="Arial" w:hAnsi="Arial" w:cs="Arial"/>
          <w:bCs/>
          <w:spacing w:val="-2"/>
          <w:sz w:val="22"/>
          <w:szCs w:val="22"/>
        </w:rPr>
        <w:t>Board manages the affairs of QTC, the State’s central financing and financial risk management authority, other than those relating to certain superannuation and other long-term assets.</w:t>
      </w:r>
      <w:r w:rsidR="005E3EC8" w:rsidRPr="005E3EC8">
        <w:rPr>
          <w:rFonts w:ascii="Arial" w:hAnsi="Arial" w:cs="Arial"/>
          <w:bCs/>
          <w:spacing w:val="-2"/>
          <w:sz w:val="22"/>
          <w:szCs w:val="22"/>
        </w:rPr>
        <w:t xml:space="preserve"> </w:t>
      </w:r>
      <w:r w:rsidRPr="005E3EC8">
        <w:rPr>
          <w:rFonts w:ascii="Arial" w:hAnsi="Arial" w:cs="Arial"/>
          <w:bCs/>
          <w:spacing w:val="-2"/>
          <w:sz w:val="22"/>
          <w:szCs w:val="22"/>
        </w:rPr>
        <w:t xml:space="preserve">Appointments to the QTC Board are made by the Governor in Council under section 10(2) of the </w:t>
      </w:r>
      <w:r w:rsidRPr="005E3EC8">
        <w:rPr>
          <w:rFonts w:ascii="Arial" w:hAnsi="Arial" w:cs="Arial"/>
          <w:bCs/>
          <w:i/>
          <w:spacing w:val="-2"/>
          <w:sz w:val="22"/>
          <w:szCs w:val="22"/>
        </w:rPr>
        <w:t>Queensland Treasury Corporation Act 1988</w:t>
      </w:r>
      <w:r w:rsidRPr="005E3EC8">
        <w:rPr>
          <w:rFonts w:ascii="Arial" w:hAnsi="Arial" w:cs="Arial"/>
          <w:bCs/>
          <w:spacing w:val="-2"/>
          <w:sz w:val="22"/>
          <w:szCs w:val="22"/>
        </w:rPr>
        <w:t>.</w:t>
      </w:r>
      <w:r w:rsidR="005E3EC8" w:rsidRPr="005E3EC8">
        <w:rPr>
          <w:rFonts w:ascii="Arial" w:hAnsi="Arial" w:cs="Arial"/>
          <w:bCs/>
          <w:spacing w:val="-2"/>
          <w:sz w:val="22"/>
          <w:szCs w:val="22"/>
        </w:rPr>
        <w:t xml:space="preserve"> </w:t>
      </w:r>
    </w:p>
    <w:p w14:paraId="7A4968BA" w14:textId="17978B6B" w:rsidR="00D059A7" w:rsidRPr="005E3EC8" w:rsidRDefault="00D059A7" w:rsidP="00BC0369">
      <w:pPr>
        <w:numPr>
          <w:ilvl w:val="0"/>
          <w:numId w:val="1"/>
        </w:numPr>
        <w:tabs>
          <w:tab w:val="clear" w:pos="720"/>
          <w:tab w:val="num" w:pos="360"/>
        </w:tabs>
        <w:spacing w:before="180"/>
        <w:ind w:left="357" w:hanging="357"/>
        <w:jc w:val="both"/>
        <w:rPr>
          <w:rFonts w:ascii="Arial" w:hAnsi="Arial" w:cs="Arial"/>
          <w:bCs/>
          <w:spacing w:val="-2"/>
          <w:sz w:val="22"/>
          <w:szCs w:val="22"/>
        </w:rPr>
      </w:pPr>
      <w:r w:rsidRPr="005E3EC8">
        <w:rPr>
          <w:rFonts w:ascii="Arial" w:hAnsi="Arial" w:cs="Arial"/>
          <w:bCs/>
          <w:spacing w:val="-2"/>
          <w:sz w:val="22"/>
          <w:szCs w:val="22"/>
        </w:rPr>
        <w:t xml:space="preserve">The </w:t>
      </w:r>
      <w:r w:rsidR="00A6597C" w:rsidRPr="005E3EC8">
        <w:rPr>
          <w:rFonts w:ascii="Arial" w:hAnsi="Arial" w:cs="Arial"/>
          <w:bCs/>
          <w:spacing w:val="-2"/>
          <w:sz w:val="22"/>
          <w:szCs w:val="22"/>
        </w:rPr>
        <w:t>B</w:t>
      </w:r>
      <w:r w:rsidRPr="005E3EC8">
        <w:rPr>
          <w:rFonts w:ascii="Arial" w:hAnsi="Arial" w:cs="Arial"/>
          <w:bCs/>
          <w:spacing w:val="-2"/>
          <w:sz w:val="22"/>
          <w:szCs w:val="22"/>
        </w:rPr>
        <w:t>oard of the Quee</w:t>
      </w:r>
      <w:r w:rsidR="00BF0098" w:rsidRPr="005E3EC8">
        <w:rPr>
          <w:rFonts w:ascii="Arial" w:hAnsi="Arial" w:cs="Arial"/>
          <w:bCs/>
          <w:spacing w:val="-2"/>
          <w:sz w:val="22"/>
          <w:szCs w:val="22"/>
        </w:rPr>
        <w:t>nsland Productivity Commission (QPC)</w:t>
      </w:r>
      <w:r w:rsidRPr="005E3EC8">
        <w:rPr>
          <w:rFonts w:ascii="Arial" w:hAnsi="Arial" w:cs="Arial"/>
          <w:bCs/>
          <w:spacing w:val="-2"/>
          <w:sz w:val="22"/>
          <w:szCs w:val="22"/>
        </w:rPr>
        <w:t xml:space="preserve"> consists of the Principal Commissioner and up to two Commissioners.</w:t>
      </w:r>
      <w:r w:rsidR="005E3EC8" w:rsidRPr="005E3EC8">
        <w:rPr>
          <w:rFonts w:ascii="Arial" w:hAnsi="Arial" w:cs="Arial"/>
          <w:bCs/>
          <w:spacing w:val="-2"/>
          <w:sz w:val="22"/>
          <w:szCs w:val="22"/>
        </w:rPr>
        <w:t xml:space="preserve"> </w:t>
      </w:r>
      <w:r w:rsidRPr="005E3EC8">
        <w:rPr>
          <w:rFonts w:ascii="Arial" w:hAnsi="Arial" w:cs="Arial"/>
          <w:bCs/>
          <w:spacing w:val="-2"/>
          <w:sz w:val="22"/>
          <w:szCs w:val="22"/>
        </w:rPr>
        <w:t xml:space="preserve">Appointments </w:t>
      </w:r>
      <w:r w:rsidR="00BF0098" w:rsidRPr="005E3EC8">
        <w:rPr>
          <w:rFonts w:ascii="Arial" w:hAnsi="Arial" w:cs="Arial"/>
          <w:bCs/>
          <w:spacing w:val="-2"/>
          <w:sz w:val="22"/>
          <w:szCs w:val="22"/>
        </w:rPr>
        <w:t xml:space="preserve">to the board of the QPC </w:t>
      </w:r>
      <w:r w:rsidRPr="005E3EC8">
        <w:rPr>
          <w:rFonts w:ascii="Arial" w:hAnsi="Arial" w:cs="Arial"/>
          <w:bCs/>
          <w:spacing w:val="-2"/>
          <w:sz w:val="22"/>
          <w:szCs w:val="22"/>
        </w:rPr>
        <w:t xml:space="preserve">are made by the Governor in Council under section 16(1) of the </w:t>
      </w:r>
      <w:r w:rsidRPr="005E3EC8">
        <w:rPr>
          <w:rFonts w:ascii="Arial" w:hAnsi="Arial" w:cs="Arial"/>
          <w:bCs/>
          <w:i/>
          <w:spacing w:val="-2"/>
          <w:sz w:val="22"/>
          <w:szCs w:val="22"/>
        </w:rPr>
        <w:t>Queensland Productivity Commission Act 2015</w:t>
      </w:r>
      <w:r w:rsidRPr="005E3EC8">
        <w:rPr>
          <w:rFonts w:ascii="Arial" w:hAnsi="Arial" w:cs="Arial"/>
          <w:bCs/>
          <w:spacing w:val="-2"/>
          <w:sz w:val="22"/>
          <w:szCs w:val="22"/>
        </w:rPr>
        <w:t>.</w:t>
      </w:r>
      <w:r w:rsidR="005E3EC8" w:rsidRPr="005E3EC8">
        <w:rPr>
          <w:rFonts w:ascii="Arial" w:hAnsi="Arial" w:cs="Arial"/>
          <w:bCs/>
          <w:spacing w:val="-2"/>
          <w:sz w:val="22"/>
          <w:szCs w:val="22"/>
        </w:rPr>
        <w:t xml:space="preserve"> </w:t>
      </w:r>
      <w:r w:rsidR="00E27C3D" w:rsidRPr="005E3EC8">
        <w:rPr>
          <w:rFonts w:ascii="Arial" w:hAnsi="Arial" w:cs="Arial"/>
          <w:bCs/>
          <w:spacing w:val="-2"/>
          <w:sz w:val="22"/>
          <w:szCs w:val="22"/>
        </w:rPr>
        <w:t xml:space="preserve">Sections 18 and 19 of the Act provide for the terms and </w:t>
      </w:r>
      <w:r w:rsidR="0040084C" w:rsidRPr="005E3EC8">
        <w:rPr>
          <w:rFonts w:ascii="Arial" w:hAnsi="Arial" w:cs="Arial"/>
          <w:bCs/>
          <w:spacing w:val="-2"/>
          <w:sz w:val="22"/>
          <w:szCs w:val="22"/>
        </w:rPr>
        <w:t>conditions of appointment of a C</w:t>
      </w:r>
      <w:r w:rsidR="00E27C3D" w:rsidRPr="005E3EC8">
        <w:rPr>
          <w:rFonts w:ascii="Arial" w:hAnsi="Arial" w:cs="Arial"/>
          <w:bCs/>
          <w:spacing w:val="-2"/>
          <w:sz w:val="22"/>
          <w:szCs w:val="22"/>
        </w:rPr>
        <w:t>ommissioner.</w:t>
      </w:r>
    </w:p>
    <w:p w14:paraId="6D439650" w14:textId="673AADA5" w:rsidR="00D059A7" w:rsidRPr="005E3EC8" w:rsidRDefault="00D059A7" w:rsidP="00BC0369">
      <w:pPr>
        <w:numPr>
          <w:ilvl w:val="0"/>
          <w:numId w:val="1"/>
        </w:numPr>
        <w:tabs>
          <w:tab w:val="clear" w:pos="720"/>
          <w:tab w:val="num" w:pos="360"/>
        </w:tabs>
        <w:spacing w:before="180"/>
        <w:ind w:left="357" w:hanging="357"/>
        <w:jc w:val="both"/>
        <w:rPr>
          <w:rFonts w:ascii="Arial" w:hAnsi="Arial" w:cs="Arial"/>
          <w:bCs/>
          <w:spacing w:val="-2"/>
          <w:sz w:val="22"/>
          <w:szCs w:val="22"/>
        </w:rPr>
      </w:pPr>
      <w:r w:rsidRPr="005E3EC8">
        <w:rPr>
          <w:rFonts w:ascii="Arial" w:hAnsi="Arial" w:cs="Arial"/>
          <w:bCs/>
          <w:spacing w:val="-2"/>
          <w:sz w:val="22"/>
          <w:szCs w:val="22"/>
        </w:rPr>
        <w:t>The C</w:t>
      </w:r>
      <w:r w:rsidR="00E27C3D" w:rsidRPr="005E3EC8">
        <w:rPr>
          <w:rFonts w:ascii="Arial" w:hAnsi="Arial" w:cs="Arial"/>
          <w:bCs/>
          <w:spacing w:val="-2"/>
          <w:sz w:val="22"/>
          <w:szCs w:val="22"/>
        </w:rPr>
        <w:t xml:space="preserve">ross River Rail Development </w:t>
      </w:r>
      <w:r w:rsidR="00EA5DB9" w:rsidRPr="005E3EC8">
        <w:rPr>
          <w:rFonts w:ascii="Arial" w:hAnsi="Arial" w:cs="Arial"/>
          <w:bCs/>
          <w:spacing w:val="-2"/>
          <w:sz w:val="22"/>
          <w:szCs w:val="22"/>
        </w:rPr>
        <w:t>Board</w:t>
      </w:r>
      <w:r w:rsidR="00E27C3D" w:rsidRPr="005E3EC8">
        <w:rPr>
          <w:rFonts w:ascii="Arial" w:hAnsi="Arial" w:cs="Arial"/>
          <w:bCs/>
          <w:spacing w:val="-2"/>
          <w:sz w:val="22"/>
          <w:szCs w:val="22"/>
        </w:rPr>
        <w:t xml:space="preserve"> </w:t>
      </w:r>
      <w:r w:rsidR="00BF0098" w:rsidRPr="005E3EC8">
        <w:rPr>
          <w:rFonts w:ascii="Arial" w:hAnsi="Arial" w:cs="Arial"/>
          <w:bCs/>
          <w:spacing w:val="-2"/>
          <w:sz w:val="22"/>
          <w:szCs w:val="22"/>
        </w:rPr>
        <w:t>consists of up to f</w:t>
      </w:r>
      <w:r w:rsidRPr="005E3EC8">
        <w:rPr>
          <w:rFonts w:ascii="Arial" w:hAnsi="Arial" w:cs="Arial"/>
          <w:bCs/>
          <w:spacing w:val="-2"/>
          <w:sz w:val="22"/>
          <w:szCs w:val="22"/>
        </w:rPr>
        <w:t>our permanent board members and up to six appointed members.</w:t>
      </w:r>
      <w:r w:rsidR="005E3EC8" w:rsidRPr="005E3EC8">
        <w:rPr>
          <w:rFonts w:ascii="Arial" w:hAnsi="Arial" w:cs="Arial"/>
          <w:bCs/>
          <w:spacing w:val="-2"/>
          <w:sz w:val="22"/>
          <w:szCs w:val="22"/>
        </w:rPr>
        <w:t xml:space="preserve"> </w:t>
      </w:r>
      <w:r w:rsidRPr="005E3EC8">
        <w:rPr>
          <w:rFonts w:ascii="Arial" w:hAnsi="Arial" w:cs="Arial"/>
          <w:bCs/>
          <w:spacing w:val="-2"/>
          <w:sz w:val="22"/>
          <w:szCs w:val="22"/>
        </w:rPr>
        <w:t xml:space="preserve">Chair appointments are made by the Governor in Council under section 34 of the </w:t>
      </w:r>
      <w:r w:rsidRPr="005E3EC8">
        <w:rPr>
          <w:rFonts w:ascii="Arial" w:hAnsi="Arial" w:cs="Arial"/>
          <w:bCs/>
          <w:i/>
          <w:spacing w:val="-2"/>
          <w:sz w:val="22"/>
          <w:szCs w:val="22"/>
        </w:rPr>
        <w:t>Cross River Rail Delivery Authority Act 2016</w:t>
      </w:r>
      <w:r w:rsidRPr="005E3EC8">
        <w:rPr>
          <w:rFonts w:ascii="Arial" w:hAnsi="Arial" w:cs="Arial"/>
          <w:bCs/>
          <w:spacing w:val="-2"/>
          <w:sz w:val="22"/>
          <w:szCs w:val="22"/>
        </w:rPr>
        <w:t>.</w:t>
      </w:r>
      <w:r w:rsidR="005E3EC8" w:rsidRPr="005E3EC8">
        <w:rPr>
          <w:rFonts w:ascii="Arial" w:hAnsi="Arial" w:cs="Arial"/>
          <w:bCs/>
          <w:spacing w:val="-2"/>
          <w:sz w:val="22"/>
          <w:szCs w:val="22"/>
        </w:rPr>
        <w:t xml:space="preserve"> </w:t>
      </w:r>
      <w:r w:rsidR="00E27C3D" w:rsidRPr="005E3EC8">
        <w:rPr>
          <w:rFonts w:ascii="Arial" w:hAnsi="Arial" w:cs="Arial"/>
          <w:bCs/>
          <w:spacing w:val="-2"/>
          <w:sz w:val="22"/>
          <w:szCs w:val="22"/>
        </w:rPr>
        <w:t>The Minister must be satisfied that the proposed appointed Board members have qualifications or experience in a field relevant to a function of the Delivery Authority.</w:t>
      </w:r>
      <w:r w:rsidR="005E3EC8" w:rsidRPr="005E3EC8">
        <w:rPr>
          <w:rFonts w:ascii="Arial" w:hAnsi="Arial" w:cs="Arial"/>
          <w:bCs/>
          <w:spacing w:val="-2"/>
          <w:sz w:val="22"/>
          <w:szCs w:val="22"/>
        </w:rPr>
        <w:t xml:space="preserve"> </w:t>
      </w:r>
    </w:p>
    <w:p w14:paraId="54EA66E2" w14:textId="77777777" w:rsidR="00E71126" w:rsidRPr="005E3EC8" w:rsidRDefault="00E71126" w:rsidP="00BC0369">
      <w:pPr>
        <w:numPr>
          <w:ilvl w:val="0"/>
          <w:numId w:val="1"/>
        </w:numPr>
        <w:tabs>
          <w:tab w:val="clear" w:pos="720"/>
          <w:tab w:val="num" w:pos="360"/>
        </w:tabs>
        <w:spacing w:before="180"/>
        <w:ind w:left="357" w:hanging="357"/>
        <w:jc w:val="both"/>
        <w:rPr>
          <w:rFonts w:ascii="Arial" w:hAnsi="Arial" w:cs="Arial"/>
          <w:bCs/>
          <w:spacing w:val="-2"/>
          <w:sz w:val="22"/>
          <w:szCs w:val="22"/>
        </w:rPr>
      </w:pPr>
      <w:r w:rsidRPr="005E3EC8">
        <w:rPr>
          <w:rFonts w:ascii="Arial" w:hAnsi="Arial" w:cs="Arial"/>
          <w:bCs/>
          <w:spacing w:val="-2"/>
          <w:sz w:val="22"/>
          <w:szCs w:val="22"/>
        </w:rPr>
        <w:t>It is desirable for board members to possess demonstrated previous leadership experience, and the ability to work within a team and in conjunction with a broad range of stakeholders to provide strategic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3F79D4A0" w14:textId="45794E99" w:rsidR="00E71126" w:rsidRPr="005E3EC8" w:rsidRDefault="00E71126" w:rsidP="00BC0369">
      <w:pPr>
        <w:numPr>
          <w:ilvl w:val="0"/>
          <w:numId w:val="1"/>
        </w:numPr>
        <w:tabs>
          <w:tab w:val="clear" w:pos="720"/>
          <w:tab w:val="num" w:pos="360"/>
        </w:tabs>
        <w:spacing w:before="180"/>
        <w:ind w:left="357" w:hanging="357"/>
        <w:jc w:val="both"/>
        <w:rPr>
          <w:rFonts w:ascii="Arial" w:hAnsi="Arial" w:cs="Arial"/>
          <w:bCs/>
          <w:color w:val="auto"/>
          <w:spacing w:val="-2"/>
          <w:sz w:val="22"/>
          <w:szCs w:val="22"/>
        </w:rPr>
      </w:pPr>
      <w:r w:rsidRPr="005E3EC8">
        <w:rPr>
          <w:rFonts w:ascii="Arial" w:hAnsi="Arial" w:cs="Arial"/>
          <w:color w:val="auto"/>
          <w:spacing w:val="-2"/>
          <w:sz w:val="22"/>
          <w:szCs w:val="22"/>
          <w:u w:val="single"/>
        </w:rPr>
        <w:t xml:space="preserve">Cabinet </w:t>
      </w:r>
      <w:r w:rsidRPr="005E3EC8">
        <w:rPr>
          <w:rFonts w:ascii="Arial" w:hAnsi="Arial" w:cs="Arial"/>
          <w:bCs/>
          <w:spacing w:val="-2"/>
          <w:sz w:val="22"/>
          <w:szCs w:val="22"/>
          <w:u w:val="single"/>
        </w:rPr>
        <w:t>endorsed</w:t>
      </w:r>
      <w:r w:rsidRPr="005E3EC8">
        <w:rPr>
          <w:rFonts w:ascii="Arial" w:hAnsi="Arial" w:cs="Arial"/>
          <w:color w:val="auto"/>
          <w:spacing w:val="-2"/>
          <w:sz w:val="22"/>
          <w:szCs w:val="22"/>
        </w:rPr>
        <w:t xml:space="preserve"> that</w:t>
      </w:r>
      <w:r w:rsidR="00CD6F5E" w:rsidRPr="005E3EC8">
        <w:rPr>
          <w:rFonts w:ascii="Arial" w:hAnsi="Arial" w:cs="Arial"/>
          <w:color w:val="auto"/>
          <w:spacing w:val="-2"/>
          <w:sz w:val="22"/>
          <w:szCs w:val="22"/>
        </w:rPr>
        <w:t xml:space="preserve">: </w:t>
      </w:r>
    </w:p>
    <w:p w14:paraId="3FDEE6E0" w14:textId="18B463DA" w:rsidR="0040084C" w:rsidRPr="005E3EC8" w:rsidRDefault="0040084C" w:rsidP="00BC0369">
      <w:pPr>
        <w:pStyle w:val="ListParagraph"/>
        <w:numPr>
          <w:ilvl w:val="0"/>
          <w:numId w:val="7"/>
        </w:numPr>
        <w:tabs>
          <w:tab w:val="left" w:pos="851"/>
        </w:tabs>
        <w:spacing w:before="80"/>
        <w:ind w:left="851" w:hanging="425"/>
        <w:jc w:val="both"/>
        <w:rPr>
          <w:rFonts w:ascii="Arial" w:eastAsia="Times New Roman" w:hAnsi="Arial" w:cs="Arial"/>
          <w:color w:val="000000"/>
          <w:spacing w:val="-2"/>
        </w:rPr>
      </w:pPr>
      <w:bookmarkStart w:id="0" w:name="_Hlk524194205"/>
      <w:r w:rsidRPr="005E3EC8">
        <w:rPr>
          <w:rFonts w:ascii="Arial" w:eastAsia="Times New Roman" w:hAnsi="Arial" w:cs="Arial"/>
          <w:color w:val="000000"/>
          <w:spacing w:val="-2"/>
        </w:rPr>
        <w:t xml:space="preserve">Mr John Battams </w:t>
      </w:r>
      <w:r w:rsidR="00BC0369">
        <w:rPr>
          <w:rFonts w:ascii="Arial" w:eastAsia="Times New Roman" w:hAnsi="Arial" w:cs="Arial"/>
          <w:color w:val="000000"/>
          <w:spacing w:val="-2"/>
        </w:rPr>
        <w:t xml:space="preserve">and Ms Jane Perry </w:t>
      </w:r>
      <w:r w:rsidRPr="005E3EC8">
        <w:rPr>
          <w:rFonts w:ascii="Arial" w:eastAsia="Times New Roman" w:hAnsi="Arial" w:cs="Arial"/>
          <w:color w:val="000000"/>
          <w:spacing w:val="-2"/>
        </w:rPr>
        <w:t>be recommended to the Governor in Council for appointment as a director to the Board of QIC Limited for a term of three years commencing from 1 October 2018;</w:t>
      </w:r>
      <w:r w:rsidR="005E3EC8" w:rsidRPr="005E3EC8">
        <w:rPr>
          <w:rFonts w:ascii="Arial" w:eastAsia="Times New Roman" w:hAnsi="Arial" w:cs="Arial"/>
          <w:color w:val="000000"/>
          <w:spacing w:val="-2"/>
        </w:rPr>
        <w:t xml:space="preserve"> </w:t>
      </w:r>
    </w:p>
    <w:bookmarkEnd w:id="0"/>
    <w:p w14:paraId="2E42C90D" w14:textId="225AB7A3" w:rsidR="0040084C" w:rsidRPr="005E3EC8" w:rsidRDefault="0040084C" w:rsidP="00BC0369">
      <w:pPr>
        <w:pStyle w:val="ListParagraph"/>
        <w:numPr>
          <w:ilvl w:val="0"/>
          <w:numId w:val="7"/>
        </w:numPr>
        <w:tabs>
          <w:tab w:val="left" w:pos="851"/>
        </w:tabs>
        <w:spacing w:before="80"/>
        <w:ind w:left="851" w:hanging="425"/>
        <w:jc w:val="both"/>
        <w:rPr>
          <w:rFonts w:ascii="Arial" w:eastAsia="Times New Roman" w:hAnsi="Arial" w:cs="Arial"/>
          <w:color w:val="000000"/>
          <w:spacing w:val="-2"/>
        </w:rPr>
      </w:pPr>
      <w:r w:rsidRPr="005E3EC8">
        <w:rPr>
          <w:rFonts w:ascii="Arial" w:eastAsia="Times New Roman" w:hAnsi="Arial" w:cs="Arial"/>
          <w:color w:val="000000"/>
          <w:spacing w:val="-2"/>
        </w:rPr>
        <w:t>Mr Neville Ide be recommended to the Governor in Council for appointment as a director to the Board of Queensland Treasury Corporation Capital Markets for a term of three years commencing from 1 October 2018;</w:t>
      </w:r>
      <w:r w:rsidR="005E3EC8" w:rsidRPr="005E3EC8">
        <w:rPr>
          <w:rFonts w:ascii="Arial" w:eastAsia="Times New Roman" w:hAnsi="Arial" w:cs="Arial"/>
          <w:color w:val="000000"/>
          <w:spacing w:val="-2"/>
        </w:rPr>
        <w:t xml:space="preserve"> </w:t>
      </w:r>
    </w:p>
    <w:p w14:paraId="5327C3C6" w14:textId="6CD71AD3" w:rsidR="0040084C" w:rsidRPr="005E3EC8" w:rsidRDefault="00BC0369" w:rsidP="00BC0369">
      <w:pPr>
        <w:pStyle w:val="ListParagraph"/>
        <w:numPr>
          <w:ilvl w:val="0"/>
          <w:numId w:val="7"/>
        </w:numPr>
        <w:tabs>
          <w:tab w:val="left" w:pos="851"/>
        </w:tabs>
        <w:spacing w:before="80"/>
        <w:ind w:left="851" w:hanging="425"/>
        <w:jc w:val="both"/>
        <w:rPr>
          <w:rFonts w:ascii="Arial" w:eastAsia="Times New Roman" w:hAnsi="Arial" w:cs="Arial"/>
          <w:color w:val="000000"/>
          <w:spacing w:val="-2"/>
        </w:rPr>
      </w:pPr>
      <w:r>
        <w:rPr>
          <w:rFonts w:ascii="Arial" w:eastAsia="Times New Roman" w:hAnsi="Arial" w:cs="Arial"/>
          <w:color w:val="000000"/>
          <w:spacing w:val="-2"/>
        </w:rPr>
        <w:t xml:space="preserve">The </w:t>
      </w:r>
      <w:r w:rsidR="0040084C" w:rsidRPr="005E3EC8">
        <w:rPr>
          <w:rFonts w:ascii="Arial" w:eastAsia="Times New Roman" w:hAnsi="Arial" w:cs="Arial"/>
          <w:color w:val="000000"/>
          <w:spacing w:val="-2"/>
        </w:rPr>
        <w:t>Honourable Mr Paul Lucas be recommended to the Governor in Council for appointment as member and Chair of Cross River Rail Delivery Board for a term commencing from the date of Governor in Council approval to 13 April 2020; and</w:t>
      </w:r>
    </w:p>
    <w:p w14:paraId="416CF7F1" w14:textId="6D875174" w:rsidR="00877C67" w:rsidRPr="005E3EC8" w:rsidRDefault="0040084C" w:rsidP="00BC0369">
      <w:pPr>
        <w:pStyle w:val="ListParagraph"/>
        <w:numPr>
          <w:ilvl w:val="0"/>
          <w:numId w:val="7"/>
        </w:numPr>
        <w:tabs>
          <w:tab w:val="left" w:pos="851"/>
        </w:tabs>
        <w:spacing w:before="80"/>
        <w:ind w:left="850" w:hanging="425"/>
        <w:jc w:val="both"/>
        <w:rPr>
          <w:rFonts w:ascii="Arial" w:hAnsi="Arial" w:cs="Arial"/>
          <w:spacing w:val="-2"/>
        </w:rPr>
      </w:pPr>
      <w:r w:rsidRPr="005E3EC8">
        <w:rPr>
          <w:rFonts w:ascii="Arial" w:hAnsi="Arial" w:cs="Arial"/>
          <w:spacing w:val="-2"/>
        </w:rPr>
        <w:t xml:space="preserve">Mr </w:t>
      </w:r>
      <w:r w:rsidRPr="005E3EC8">
        <w:rPr>
          <w:rFonts w:ascii="Arial" w:eastAsia="Times New Roman" w:hAnsi="Arial" w:cs="Arial"/>
          <w:color w:val="000000"/>
          <w:spacing w:val="-2"/>
        </w:rPr>
        <w:t>Kim</w:t>
      </w:r>
      <w:r w:rsidRPr="005E3EC8">
        <w:rPr>
          <w:rFonts w:ascii="Arial" w:hAnsi="Arial" w:cs="Arial"/>
          <w:spacing w:val="-2"/>
        </w:rPr>
        <w:t xml:space="preserve"> Woods be recommended to the Governor in Council for appointment as the Principal Commissioner of the Queensland Productivity Commission for a term of one year commencing from 1 October 2018.</w:t>
      </w:r>
    </w:p>
    <w:p w14:paraId="6DA34B0D" w14:textId="31D0B0CC" w:rsidR="00732E22" w:rsidRPr="005E3EC8" w:rsidRDefault="0040084C" w:rsidP="00BC0369">
      <w:pPr>
        <w:numPr>
          <w:ilvl w:val="0"/>
          <w:numId w:val="1"/>
        </w:numPr>
        <w:tabs>
          <w:tab w:val="clear" w:pos="720"/>
          <w:tab w:val="num" w:pos="360"/>
        </w:tabs>
        <w:spacing w:before="180"/>
        <w:ind w:left="357" w:hanging="357"/>
        <w:jc w:val="both"/>
        <w:rPr>
          <w:rFonts w:ascii="Arial" w:eastAsia="Calibri" w:hAnsi="Arial" w:cs="Arial"/>
          <w:color w:val="auto"/>
          <w:spacing w:val="-2"/>
          <w:sz w:val="22"/>
          <w:szCs w:val="22"/>
        </w:rPr>
      </w:pPr>
      <w:r w:rsidRPr="005E3EC8">
        <w:rPr>
          <w:rFonts w:ascii="Arial" w:hAnsi="Arial" w:cs="Arial"/>
          <w:bCs/>
          <w:spacing w:val="-2"/>
          <w:sz w:val="22"/>
          <w:szCs w:val="22"/>
          <w:u w:val="single"/>
        </w:rPr>
        <w:t>Cabinet noted</w:t>
      </w:r>
      <w:r w:rsidRPr="005E3EC8">
        <w:rPr>
          <w:rFonts w:ascii="Arial" w:hAnsi="Arial" w:cs="Arial"/>
          <w:spacing w:val="-2"/>
        </w:rPr>
        <w:t xml:space="preserve"> </w:t>
      </w:r>
      <w:r w:rsidRPr="005E3EC8">
        <w:rPr>
          <w:rFonts w:ascii="Arial" w:eastAsia="Calibri" w:hAnsi="Arial" w:cs="Arial"/>
          <w:color w:val="auto"/>
          <w:spacing w:val="-2"/>
          <w:sz w:val="22"/>
          <w:szCs w:val="22"/>
        </w:rPr>
        <w:t xml:space="preserve">the intention of responsible Ministers to appoint Mr David Marchant as a member to the Board of Queensland Rail </w:t>
      </w:r>
      <w:r w:rsidR="007215BC" w:rsidRPr="005E3EC8">
        <w:rPr>
          <w:rFonts w:ascii="Arial" w:eastAsia="Calibri" w:hAnsi="Arial" w:cs="Arial"/>
          <w:color w:val="auto"/>
          <w:spacing w:val="-2"/>
          <w:sz w:val="22"/>
          <w:szCs w:val="22"/>
        </w:rPr>
        <w:t xml:space="preserve">Transit Authority </w:t>
      </w:r>
      <w:r w:rsidRPr="005E3EC8">
        <w:rPr>
          <w:rFonts w:ascii="Arial" w:eastAsia="Calibri" w:hAnsi="Arial" w:cs="Arial"/>
          <w:color w:val="auto"/>
          <w:spacing w:val="-2"/>
          <w:sz w:val="22"/>
          <w:szCs w:val="22"/>
        </w:rPr>
        <w:t>for a term of three years commencing from 1</w:t>
      </w:r>
      <w:r w:rsidR="001E2894" w:rsidRPr="005E3EC8">
        <w:rPr>
          <w:rFonts w:ascii="Arial" w:eastAsia="Calibri" w:hAnsi="Arial" w:cs="Arial"/>
          <w:color w:val="auto"/>
          <w:spacing w:val="-2"/>
          <w:sz w:val="22"/>
          <w:szCs w:val="22"/>
        </w:rPr>
        <w:t> </w:t>
      </w:r>
      <w:r w:rsidRPr="005E3EC8">
        <w:rPr>
          <w:rFonts w:ascii="Arial" w:eastAsia="Calibri" w:hAnsi="Arial" w:cs="Arial"/>
          <w:color w:val="auto"/>
          <w:spacing w:val="-2"/>
          <w:sz w:val="22"/>
          <w:szCs w:val="22"/>
        </w:rPr>
        <w:t>October 2018</w:t>
      </w:r>
      <w:r w:rsidR="00D86139" w:rsidRPr="005E3EC8">
        <w:rPr>
          <w:rFonts w:ascii="Arial" w:eastAsia="Calibri" w:hAnsi="Arial" w:cs="Arial"/>
          <w:color w:val="auto"/>
          <w:spacing w:val="-2"/>
          <w:sz w:val="22"/>
          <w:szCs w:val="22"/>
        </w:rPr>
        <w:t>.</w:t>
      </w:r>
    </w:p>
    <w:p w14:paraId="20AB5D36" w14:textId="403C4CBF" w:rsidR="001E2894" w:rsidRPr="005E3EC8" w:rsidRDefault="001E2894" w:rsidP="00BC0369">
      <w:pPr>
        <w:keepNext/>
        <w:numPr>
          <w:ilvl w:val="0"/>
          <w:numId w:val="1"/>
        </w:numPr>
        <w:tabs>
          <w:tab w:val="clear" w:pos="720"/>
          <w:tab w:val="num" w:pos="360"/>
        </w:tabs>
        <w:spacing w:before="180"/>
        <w:ind w:left="357" w:hanging="357"/>
        <w:jc w:val="both"/>
        <w:rPr>
          <w:rFonts w:ascii="Arial" w:hAnsi="Arial" w:cs="Arial"/>
          <w:spacing w:val="-2"/>
          <w:sz w:val="22"/>
          <w:szCs w:val="22"/>
        </w:rPr>
      </w:pPr>
      <w:r w:rsidRPr="005E3EC8">
        <w:rPr>
          <w:rFonts w:ascii="Arial" w:hAnsi="Arial" w:cs="Arial"/>
          <w:i/>
          <w:spacing w:val="-2"/>
          <w:sz w:val="22"/>
          <w:szCs w:val="22"/>
          <w:u w:val="single"/>
        </w:rPr>
        <w:t>Attachmen</w:t>
      </w:r>
      <w:r w:rsidR="005E3EC8" w:rsidRPr="005E3EC8">
        <w:rPr>
          <w:rFonts w:ascii="Arial" w:hAnsi="Arial" w:cs="Arial"/>
          <w:i/>
          <w:spacing w:val="-2"/>
          <w:sz w:val="22"/>
          <w:szCs w:val="22"/>
          <w:u w:val="single"/>
        </w:rPr>
        <w:t>ts</w:t>
      </w:r>
    </w:p>
    <w:p w14:paraId="014DCC83" w14:textId="7BC4E656" w:rsidR="001E2894" w:rsidRPr="005E3EC8" w:rsidRDefault="001E2894" w:rsidP="00BC0369">
      <w:pPr>
        <w:keepLines/>
        <w:numPr>
          <w:ilvl w:val="0"/>
          <w:numId w:val="2"/>
        </w:numPr>
        <w:spacing w:before="60"/>
        <w:ind w:left="811"/>
        <w:jc w:val="both"/>
        <w:rPr>
          <w:spacing w:val="-2"/>
        </w:rPr>
      </w:pPr>
      <w:r w:rsidRPr="005E3EC8">
        <w:rPr>
          <w:rFonts w:ascii="Arial" w:hAnsi="Arial" w:cs="Arial"/>
          <w:spacing w:val="-2"/>
          <w:sz w:val="22"/>
          <w:szCs w:val="22"/>
        </w:rPr>
        <w:t>Nil</w:t>
      </w:r>
      <w:r w:rsidR="00203513" w:rsidRPr="005E3EC8">
        <w:rPr>
          <w:rFonts w:ascii="Arial" w:hAnsi="Arial" w:cs="Arial"/>
          <w:spacing w:val="-2"/>
          <w:sz w:val="22"/>
          <w:szCs w:val="22"/>
        </w:rPr>
        <w:t>.</w:t>
      </w:r>
    </w:p>
    <w:sectPr w:rsidR="001E2894" w:rsidRPr="005E3EC8" w:rsidSect="00BC0369">
      <w:headerReference w:type="even" r:id="rId11"/>
      <w:headerReference w:type="first" r:id="rId12"/>
      <w:pgSz w:w="11906" w:h="16838" w:code="9"/>
      <w:pgMar w:top="1134" w:right="964" w:bottom="567" w:left="96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6C57" w14:textId="77777777" w:rsidR="006328C3" w:rsidRDefault="006328C3" w:rsidP="00D6589B">
      <w:r>
        <w:separator/>
      </w:r>
    </w:p>
  </w:endnote>
  <w:endnote w:type="continuationSeparator" w:id="0">
    <w:p w14:paraId="66A73CE5" w14:textId="77777777" w:rsidR="006328C3" w:rsidRDefault="006328C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687BB" w14:textId="77777777" w:rsidR="006328C3" w:rsidRDefault="006328C3" w:rsidP="00D6589B">
      <w:r>
        <w:separator/>
      </w:r>
    </w:p>
  </w:footnote>
  <w:footnote w:type="continuationSeparator" w:id="0">
    <w:p w14:paraId="49D7617C" w14:textId="77777777" w:rsidR="006328C3" w:rsidRDefault="006328C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602B" w14:textId="77777777" w:rsidR="00880BBB" w:rsidRPr="00937A4A" w:rsidRDefault="00880BBB" w:rsidP="00880BB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3F62217" w14:textId="77777777" w:rsidR="00880BBB" w:rsidRPr="00937A4A" w:rsidRDefault="00880BBB" w:rsidP="00880BB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486CFB4" w14:textId="77777777" w:rsidR="00880BBB" w:rsidRPr="00A01205" w:rsidRDefault="00880BBB" w:rsidP="00880BB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Pr="00D059A7">
      <w:rPr>
        <w:rFonts w:ascii="Arial" w:hAnsi="Arial" w:cs="Arial"/>
        <w:b/>
        <w:color w:val="auto"/>
        <w:sz w:val="22"/>
        <w:szCs w:val="22"/>
        <w:lang w:eastAsia="en-US"/>
      </w:rPr>
      <w:t>September 2018</w:t>
    </w:r>
  </w:p>
  <w:p w14:paraId="02DB1645" w14:textId="77777777" w:rsidR="00880BBB" w:rsidRPr="00D86139" w:rsidRDefault="00880BBB" w:rsidP="00880BBB">
    <w:pPr>
      <w:pStyle w:val="Header"/>
      <w:spacing w:before="120" w:after="120"/>
      <w:jc w:val="both"/>
      <w:rPr>
        <w:rFonts w:ascii="Arial" w:hAnsi="Arial" w:cs="Arial"/>
        <w:b/>
        <w:sz w:val="22"/>
        <w:szCs w:val="22"/>
        <w:u w:val="single"/>
      </w:rPr>
    </w:pPr>
    <w:r w:rsidRPr="00D86139">
      <w:rPr>
        <w:rFonts w:ascii="Arial" w:hAnsi="Arial" w:cs="Arial"/>
        <w:b/>
        <w:sz w:val="22"/>
        <w:szCs w:val="22"/>
        <w:u w:val="single"/>
      </w:rPr>
      <w:t>Appointment</w:t>
    </w:r>
    <w:r>
      <w:rPr>
        <w:rFonts w:ascii="Arial" w:hAnsi="Arial" w:cs="Arial"/>
        <w:b/>
        <w:sz w:val="22"/>
        <w:szCs w:val="22"/>
        <w:u w:val="single"/>
      </w:rPr>
      <w:t>s</w:t>
    </w:r>
    <w:r w:rsidRPr="00D86139">
      <w:rPr>
        <w:rFonts w:ascii="Arial" w:hAnsi="Arial" w:cs="Arial"/>
        <w:b/>
        <w:sz w:val="22"/>
        <w:szCs w:val="22"/>
        <w:u w:val="single"/>
      </w:rPr>
      <w:t xml:space="preserve"> </w:t>
    </w:r>
    <w:r>
      <w:rPr>
        <w:rFonts w:ascii="Arial" w:hAnsi="Arial" w:cs="Arial"/>
        <w:b/>
        <w:sz w:val="22"/>
        <w:szCs w:val="22"/>
        <w:u w:val="single"/>
      </w:rPr>
      <w:t>to</w:t>
    </w:r>
    <w:r w:rsidRPr="00D86139">
      <w:rPr>
        <w:rFonts w:ascii="Arial" w:hAnsi="Arial" w:cs="Arial"/>
        <w:b/>
        <w:sz w:val="22"/>
        <w:szCs w:val="22"/>
        <w:u w:val="single"/>
      </w:rPr>
      <w:t xml:space="preserve"> QIC Limited, Queensland Rail Transit Authority, Queensland Treasury Corporation</w:t>
    </w:r>
    <w:r>
      <w:rPr>
        <w:rFonts w:ascii="Arial" w:hAnsi="Arial" w:cs="Arial"/>
        <w:b/>
        <w:sz w:val="22"/>
        <w:szCs w:val="22"/>
        <w:u w:val="single"/>
      </w:rPr>
      <w:t xml:space="preserve"> Capital Markets Board</w:t>
    </w:r>
    <w:r w:rsidRPr="00D86139">
      <w:rPr>
        <w:rFonts w:ascii="Arial" w:hAnsi="Arial" w:cs="Arial"/>
        <w:b/>
        <w:sz w:val="22"/>
        <w:szCs w:val="22"/>
        <w:u w:val="single"/>
      </w:rPr>
      <w:t>, Queensland Productivity Commission and Cross River Rail Delivery Board</w:t>
    </w:r>
  </w:p>
  <w:p w14:paraId="29F1FB6E" w14:textId="77777777" w:rsidR="00880BBB" w:rsidRPr="00D86139" w:rsidRDefault="00880BBB" w:rsidP="00880BBB">
    <w:pPr>
      <w:pStyle w:val="Header"/>
      <w:pBdr>
        <w:bottom w:val="single" w:sz="4" w:space="1" w:color="auto"/>
      </w:pBdr>
      <w:jc w:val="both"/>
      <w:rPr>
        <w:rFonts w:ascii="Arial" w:hAnsi="Arial" w:cs="Arial"/>
        <w:b/>
        <w:sz w:val="16"/>
        <w:szCs w:val="16"/>
        <w:u w:val="single"/>
      </w:rPr>
    </w:pPr>
    <w:r>
      <w:rPr>
        <w:rFonts w:ascii="Arial" w:hAnsi="Arial" w:cs="Arial"/>
        <w:b/>
        <w:sz w:val="22"/>
        <w:szCs w:val="22"/>
        <w:u w:val="single"/>
      </w:rPr>
      <w:t xml:space="preserve">Deputy Premier, Treasurer and </w:t>
    </w:r>
    <w:r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434784CD" w14:textId="77777777" w:rsidR="00880BBB" w:rsidRPr="00D86139" w:rsidRDefault="00880BBB" w:rsidP="00880BBB">
    <w:pPr>
      <w:pStyle w:val="Header"/>
      <w:pBdr>
        <w:bottom w:val="single" w:sz="4" w:space="1" w:color="auto"/>
      </w:pBdr>
      <w:jc w:val="both"/>
      <w:rPr>
        <w:sz w:val="16"/>
        <w:szCs w:val="16"/>
      </w:rPr>
    </w:pPr>
  </w:p>
  <w:p w14:paraId="29BE9526" w14:textId="77777777" w:rsidR="00880BBB" w:rsidRPr="0040084C" w:rsidRDefault="00880BBB" w:rsidP="00880BBB">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00BA"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CACDE6D"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EDDC2EE" w14:textId="77777777" w:rsidR="00183845" w:rsidRPr="00A01205"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059A7" w:rsidRPr="00D059A7">
      <w:rPr>
        <w:rFonts w:ascii="Arial" w:hAnsi="Arial" w:cs="Arial"/>
        <w:b/>
        <w:color w:val="auto"/>
        <w:sz w:val="22"/>
        <w:szCs w:val="22"/>
        <w:lang w:eastAsia="en-US"/>
      </w:rPr>
      <w:t>September 2018</w:t>
    </w:r>
  </w:p>
  <w:p w14:paraId="0C8BFB4E" w14:textId="77777777" w:rsidR="0040084C" w:rsidRPr="00D86139" w:rsidRDefault="0040084C" w:rsidP="00D86139">
    <w:pPr>
      <w:pStyle w:val="Header"/>
      <w:spacing w:before="120" w:after="120"/>
      <w:jc w:val="both"/>
      <w:rPr>
        <w:rFonts w:ascii="Arial" w:hAnsi="Arial" w:cs="Arial"/>
        <w:b/>
        <w:sz w:val="22"/>
        <w:szCs w:val="22"/>
        <w:u w:val="single"/>
      </w:rPr>
    </w:pPr>
    <w:bookmarkStart w:id="1" w:name="_Hlk524095749"/>
    <w:r w:rsidRPr="00D86139">
      <w:rPr>
        <w:rFonts w:ascii="Arial" w:hAnsi="Arial" w:cs="Arial"/>
        <w:b/>
        <w:sz w:val="22"/>
        <w:szCs w:val="22"/>
        <w:u w:val="single"/>
      </w:rPr>
      <w:t>Appointment</w:t>
    </w:r>
    <w:r w:rsidR="00D86139">
      <w:rPr>
        <w:rFonts w:ascii="Arial" w:hAnsi="Arial" w:cs="Arial"/>
        <w:b/>
        <w:sz w:val="22"/>
        <w:szCs w:val="22"/>
        <w:u w:val="single"/>
      </w:rPr>
      <w:t>s</w:t>
    </w:r>
    <w:r w:rsidRPr="00D86139">
      <w:rPr>
        <w:rFonts w:ascii="Arial" w:hAnsi="Arial" w:cs="Arial"/>
        <w:b/>
        <w:sz w:val="22"/>
        <w:szCs w:val="22"/>
        <w:u w:val="single"/>
      </w:rPr>
      <w:t xml:space="preserve"> </w:t>
    </w:r>
    <w:r w:rsidR="00D86139">
      <w:rPr>
        <w:rFonts w:ascii="Arial" w:hAnsi="Arial" w:cs="Arial"/>
        <w:b/>
        <w:sz w:val="22"/>
        <w:szCs w:val="22"/>
        <w:u w:val="single"/>
      </w:rPr>
      <w:t>to</w:t>
    </w:r>
    <w:r w:rsidRPr="00D86139">
      <w:rPr>
        <w:rFonts w:ascii="Arial" w:hAnsi="Arial" w:cs="Arial"/>
        <w:b/>
        <w:sz w:val="22"/>
        <w:szCs w:val="22"/>
        <w:u w:val="single"/>
      </w:rPr>
      <w:t xml:space="preserve"> QIC Limited, Queensland Rail Transit Authority, Queensland Treasury Corporation</w:t>
    </w:r>
    <w:r w:rsidR="00D86139">
      <w:rPr>
        <w:rFonts w:ascii="Arial" w:hAnsi="Arial" w:cs="Arial"/>
        <w:b/>
        <w:sz w:val="22"/>
        <w:szCs w:val="22"/>
        <w:u w:val="single"/>
      </w:rPr>
      <w:t xml:space="preserve"> Capital Markets Board</w:t>
    </w:r>
    <w:r w:rsidRPr="00D86139">
      <w:rPr>
        <w:rFonts w:ascii="Arial" w:hAnsi="Arial" w:cs="Arial"/>
        <w:b/>
        <w:sz w:val="22"/>
        <w:szCs w:val="22"/>
        <w:u w:val="single"/>
      </w:rPr>
      <w:t xml:space="preserve">, Queensland Productivity Commission and Cross River Rail Delivery </w:t>
    </w:r>
    <w:bookmarkEnd w:id="1"/>
    <w:r w:rsidRPr="00D86139">
      <w:rPr>
        <w:rFonts w:ascii="Arial" w:hAnsi="Arial" w:cs="Arial"/>
        <w:b/>
        <w:sz w:val="22"/>
        <w:szCs w:val="22"/>
        <w:u w:val="single"/>
      </w:rPr>
      <w:t>Board</w:t>
    </w:r>
  </w:p>
  <w:p w14:paraId="7134A6D1" w14:textId="77777777" w:rsidR="00183845" w:rsidRPr="00D86139" w:rsidRDefault="00AC6E68" w:rsidP="00D86139">
    <w:pPr>
      <w:pStyle w:val="Header"/>
      <w:pBdr>
        <w:bottom w:val="single" w:sz="4" w:space="1" w:color="auto"/>
      </w:pBdr>
      <w:jc w:val="both"/>
      <w:rPr>
        <w:rFonts w:ascii="Arial" w:hAnsi="Arial" w:cs="Arial"/>
        <w:b/>
        <w:sz w:val="16"/>
        <w:szCs w:val="16"/>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0BF084B5" w14:textId="77777777" w:rsidR="00D86139" w:rsidRPr="00D86139" w:rsidRDefault="00D86139" w:rsidP="00D86139">
    <w:pPr>
      <w:pStyle w:val="Header"/>
      <w:pBdr>
        <w:bottom w:val="single" w:sz="4" w:space="1" w:color="auto"/>
      </w:pBdr>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A3FD6"/>
    <w:multiLevelType w:val="hybridMultilevel"/>
    <w:tmpl w:val="8634F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A781072"/>
    <w:multiLevelType w:val="hybridMultilevel"/>
    <w:tmpl w:val="6D9EC7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F7099F"/>
    <w:multiLevelType w:val="hybridMultilevel"/>
    <w:tmpl w:val="7306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07C9C"/>
    <w:rsid w:val="00027AE8"/>
    <w:rsid w:val="00080F8F"/>
    <w:rsid w:val="00081486"/>
    <w:rsid w:val="00086AFE"/>
    <w:rsid w:val="000B4F0C"/>
    <w:rsid w:val="00102683"/>
    <w:rsid w:val="0010384C"/>
    <w:rsid w:val="001176D5"/>
    <w:rsid w:val="00153A1F"/>
    <w:rsid w:val="00163733"/>
    <w:rsid w:val="00174117"/>
    <w:rsid w:val="00183845"/>
    <w:rsid w:val="001E2894"/>
    <w:rsid w:val="00203513"/>
    <w:rsid w:val="00214B0B"/>
    <w:rsid w:val="00356DF6"/>
    <w:rsid w:val="003804B0"/>
    <w:rsid w:val="00385166"/>
    <w:rsid w:val="00391335"/>
    <w:rsid w:val="00396F0D"/>
    <w:rsid w:val="003A2FFD"/>
    <w:rsid w:val="003B7ACB"/>
    <w:rsid w:val="0040084C"/>
    <w:rsid w:val="00407A22"/>
    <w:rsid w:val="00501C66"/>
    <w:rsid w:val="00550873"/>
    <w:rsid w:val="005830BE"/>
    <w:rsid w:val="0059564F"/>
    <w:rsid w:val="005A6BA3"/>
    <w:rsid w:val="005E3EC8"/>
    <w:rsid w:val="006328C3"/>
    <w:rsid w:val="006B69F3"/>
    <w:rsid w:val="006C37B8"/>
    <w:rsid w:val="007215BC"/>
    <w:rsid w:val="007265D0"/>
    <w:rsid w:val="00732E22"/>
    <w:rsid w:val="007372BD"/>
    <w:rsid w:val="00741C20"/>
    <w:rsid w:val="0076281B"/>
    <w:rsid w:val="007D67A5"/>
    <w:rsid w:val="007D773C"/>
    <w:rsid w:val="007F6CD6"/>
    <w:rsid w:val="00877C67"/>
    <w:rsid w:val="00880BBB"/>
    <w:rsid w:val="008B4B1B"/>
    <w:rsid w:val="00904077"/>
    <w:rsid w:val="00926C7B"/>
    <w:rsid w:val="00937A4A"/>
    <w:rsid w:val="00944102"/>
    <w:rsid w:val="00945402"/>
    <w:rsid w:val="009B15D3"/>
    <w:rsid w:val="009D3714"/>
    <w:rsid w:val="009E5917"/>
    <w:rsid w:val="00A01205"/>
    <w:rsid w:val="00A15F09"/>
    <w:rsid w:val="00A6597C"/>
    <w:rsid w:val="00AC6E68"/>
    <w:rsid w:val="00B54546"/>
    <w:rsid w:val="00BC0369"/>
    <w:rsid w:val="00BF0098"/>
    <w:rsid w:val="00BF74AA"/>
    <w:rsid w:val="00C75E67"/>
    <w:rsid w:val="00C85DF6"/>
    <w:rsid w:val="00CB04F4"/>
    <w:rsid w:val="00CB1501"/>
    <w:rsid w:val="00CD6F5E"/>
    <w:rsid w:val="00CD7A50"/>
    <w:rsid w:val="00CE72FE"/>
    <w:rsid w:val="00CF0D8A"/>
    <w:rsid w:val="00D059A7"/>
    <w:rsid w:val="00D13A7C"/>
    <w:rsid w:val="00D1740E"/>
    <w:rsid w:val="00D315D1"/>
    <w:rsid w:val="00D6589B"/>
    <w:rsid w:val="00D766EC"/>
    <w:rsid w:val="00D86139"/>
    <w:rsid w:val="00DB1D63"/>
    <w:rsid w:val="00DD130E"/>
    <w:rsid w:val="00E27C3D"/>
    <w:rsid w:val="00E71126"/>
    <w:rsid w:val="00EA488B"/>
    <w:rsid w:val="00EA5DB9"/>
    <w:rsid w:val="00EF3C27"/>
    <w:rsid w:val="00F0102D"/>
    <w:rsid w:val="00F13DBE"/>
    <w:rsid w:val="00FF0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69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D059A7"/>
    <w:pPr>
      <w:ind w:left="720"/>
    </w:pPr>
    <w:rPr>
      <w:rFonts w:ascii="Calibri" w:eastAsia="Calibri" w:hAnsi="Calibri" w:cs="Calibri"/>
      <w:color w:val="auto"/>
      <w:sz w:val="22"/>
      <w:szCs w:val="22"/>
    </w:rPr>
  </w:style>
  <w:style w:type="table" w:styleId="TableGrid">
    <w:name w:val="Table Grid"/>
    <w:basedOn w:val="TableNormal"/>
    <w:uiPriority w:val="59"/>
    <w:rsid w:val="0087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427EE-C95A-462D-B01D-833E3DD83BB9}">
  <ds:schemaRefs>
    <ds:schemaRef ds:uri="http://schemas.microsoft.com/office/2006/metadata/longProperties"/>
  </ds:schemaRefs>
</ds:datastoreItem>
</file>

<file path=customXml/itemProps2.xml><?xml version="1.0" encoding="utf-8"?>
<ds:datastoreItem xmlns:ds="http://schemas.openxmlformats.org/officeDocument/2006/customXml" ds:itemID="{3A2903CA-886E-441A-88A8-97BA3FEBF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1725B-2072-4897-8EC0-5A81DA90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93E4B-C5B5-4DE8-8EA5-28E94D62F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30</TotalTime>
  <Pages>1</Pages>
  <Words>545</Words>
  <Characters>2897</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3438</CharactersWithSpaces>
  <SharedDoc>false</SharedDoc>
  <HyperlinkBase>https://www.cabinet.qld.gov.au/documents/2018/Sep/ApptGOCCRR/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2018-09-28T01:52:00Z</cp:lastPrinted>
  <dcterms:created xsi:type="dcterms:W3CDTF">2018-09-28T01:46:00Z</dcterms:created>
  <dcterms:modified xsi:type="dcterms:W3CDTF">2020-03-12T06:35:00Z</dcterms:modified>
  <cp:category>Significant_Appointments,Rail,Boards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BUSNCLLO-1303412990-593</vt:lpwstr>
  </property>
  <property fmtid="{D5CDD505-2E9C-101B-9397-08002B2CF9AE}" pid="4" name="_dlc_DocIdItemGuid">
    <vt:lpwstr>3c11c662-4bb5-4f3e-8ff2-7bc1f2e49f80</vt:lpwstr>
  </property>
  <property fmtid="{D5CDD505-2E9C-101B-9397-08002B2CF9AE}" pid="5" name="_dlc_DocIdUrl">
    <vt:lpwstr>https://nexus.treasury.qld.gov.au/business/cabinet-services-56/cab-sub/_layouts/15/DocIdRedir.aspx?ID=BUSNCLLO-1303412990-593, BUSNCLLO-1303412990-593</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{3c11c662-4bb5-4f3e-8ff2-7bc1f2e49f80}</vt:lpwstr>
  </property>
  <property fmtid="{D5CDD505-2E9C-101B-9397-08002B2CF9AE}" pid="10" name="RecordPoint_ActiveItemWebId">
    <vt:lpwstr>{87a6b88f-503e-4c2f-9190-c5dbda5856b8}</vt:lpwstr>
  </property>
  <property fmtid="{D5CDD505-2E9C-101B-9397-08002B2CF9AE}" pid="11" name="RecordPoint_SubmissionCompleted">
    <vt:lpwstr>2018-09-28T19:30:06.0593835+10:00</vt:lpwstr>
  </property>
  <property fmtid="{D5CDD505-2E9C-101B-9397-08002B2CF9AE}" pid="12" name="RecordPoint_RecordNumberSubmitted">
    <vt:lpwstr>R0000982482</vt:lpwstr>
  </property>
  <property fmtid="{D5CDD505-2E9C-101B-9397-08002B2CF9AE}" pid="13" name="Conversation">
    <vt:lpwstr/>
  </property>
  <property fmtid="{D5CDD505-2E9C-101B-9397-08002B2CF9AE}" pid="14" name="To-Address">
    <vt:lpwstr/>
  </property>
  <property fmtid="{D5CDD505-2E9C-101B-9397-08002B2CF9AE}" pid="15" name="Bcc-Type">
    <vt:lpwstr/>
  </property>
  <property fmtid="{D5CDD505-2E9C-101B-9397-08002B2CF9AE}" pid="16" name="From-Address">
    <vt:lpwstr/>
  </property>
  <property fmtid="{D5CDD505-2E9C-101B-9397-08002B2CF9AE}" pid="17" name="From-Type">
    <vt:lpwstr/>
  </property>
  <property fmtid="{D5CDD505-2E9C-101B-9397-08002B2CF9AE}" pid="18" name="Bcc">
    <vt:lpwstr/>
  </property>
  <property fmtid="{D5CDD505-2E9C-101B-9397-08002B2CF9AE}" pid="19" name="Signed By">
    <vt:lpwstr/>
  </property>
  <property fmtid="{D5CDD505-2E9C-101B-9397-08002B2CF9AE}" pid="20" name="To-Type">
    <vt:lpwstr/>
  </property>
  <property fmtid="{D5CDD505-2E9C-101B-9397-08002B2CF9AE}" pid="21" name="QTTBriefStatus">
    <vt:lpwstr/>
  </property>
  <property fmtid="{D5CDD505-2E9C-101B-9397-08002B2CF9AE}" pid="22" name="Bcc-Address">
    <vt:lpwstr/>
  </property>
  <property fmtid="{D5CDD505-2E9C-101B-9397-08002B2CF9AE}" pid="23" name="Cc-Address">
    <vt:lpwstr/>
  </property>
  <property fmtid="{D5CDD505-2E9C-101B-9397-08002B2CF9AE}" pid="24" name="Cc">
    <vt:lpwstr/>
  </property>
  <property fmtid="{D5CDD505-2E9C-101B-9397-08002B2CF9AE}" pid="25" name="Cc-Type">
    <vt:lpwstr/>
  </property>
  <property fmtid="{D5CDD505-2E9C-101B-9397-08002B2CF9AE}" pid="26" name="To">
    <vt:lpwstr/>
  </property>
  <property fmtid="{D5CDD505-2E9C-101B-9397-08002B2CF9AE}" pid="27" name="From1">
    <vt:lpwstr/>
  </property>
  <property fmtid="{D5CDD505-2E9C-101B-9397-08002B2CF9AE}" pid="28" name="display_urn:schemas-microsoft-com:office:office#Editor">
    <vt:lpwstr>Ryan Papas</vt:lpwstr>
  </property>
  <property fmtid="{D5CDD505-2E9C-101B-9397-08002B2CF9AE}" pid="29" name="display_urn:schemas-microsoft-com:office:office#Author">
    <vt:lpwstr>Rosemary Holley</vt:lpwstr>
  </property>
  <property fmtid="{D5CDD505-2E9C-101B-9397-08002B2CF9AE}" pid="30" name="QTTUpdateDocumentPermissions">
    <vt:lpwstr>0</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_docset_NoMedatataSyncRequired">
    <vt:lpwstr>False</vt:lpwstr>
  </property>
  <property fmtid="{D5CDD505-2E9C-101B-9397-08002B2CF9AE}" pid="35" name="display_urn:schemas-microsoft-com:office:office#CoordinatingGroupHead">
    <vt:lpwstr>Robert Fleming</vt:lpwstr>
  </property>
  <property fmtid="{D5CDD505-2E9C-101B-9397-08002B2CF9AE}" pid="36" name="ContentTypeId">
    <vt:lpwstr>0x010100DDE14CFDD070B24F85F5DE43654FF01E</vt:lpwstr>
  </property>
  <property fmtid="{D5CDD505-2E9C-101B-9397-08002B2CF9AE}" pid="37" name="MSIP_Label_5b083577-197b-450c-831d-654cf3f56dc2_Enabled">
    <vt:lpwstr>true</vt:lpwstr>
  </property>
  <property fmtid="{D5CDD505-2E9C-101B-9397-08002B2CF9AE}" pid="38" name="MSIP_Label_5b083577-197b-450c-831d-654cf3f56dc2_SetDate">
    <vt:lpwstr>2019-12-23T23:10:04Z</vt:lpwstr>
  </property>
  <property fmtid="{D5CDD505-2E9C-101B-9397-08002B2CF9AE}" pid="39" name="MSIP_Label_5b083577-197b-450c-831d-654cf3f56dc2_Method">
    <vt:lpwstr>Standard</vt:lpwstr>
  </property>
  <property fmtid="{D5CDD505-2E9C-101B-9397-08002B2CF9AE}" pid="40" name="MSIP_Label_5b083577-197b-450c-831d-654cf3f56dc2_Name">
    <vt:lpwstr>OFFICIAL</vt:lpwstr>
  </property>
  <property fmtid="{D5CDD505-2E9C-101B-9397-08002B2CF9AE}" pid="41" name="MSIP_Label_5b083577-197b-450c-831d-654cf3f56dc2_SiteId">
    <vt:lpwstr>823bfb03-da26-4cbf-a7d6-f02dbfdf182e</vt:lpwstr>
  </property>
  <property fmtid="{D5CDD505-2E9C-101B-9397-08002B2CF9AE}" pid="42" name="MSIP_Label_5b083577-197b-450c-831d-654cf3f56dc2_ActionId">
    <vt:lpwstr>0d624987-b5a5-48ba-a0a0-00006c4440b2</vt:lpwstr>
  </property>
  <property fmtid="{D5CDD505-2E9C-101B-9397-08002B2CF9AE}" pid="43" name="MSIP_Label_5b083577-197b-450c-831d-654cf3f56dc2_ContentBits">
    <vt:lpwstr>0</vt:lpwstr>
  </property>
</Properties>
</file>